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3C" w:rsidRDefault="006A48B1">
      <w:pPr>
        <w:pStyle w:val="Bodytext30"/>
        <w:shd w:val="clear" w:color="auto" w:fill="auto"/>
        <w:spacing w:after="335" w:line="360" w:lineRule="exact"/>
        <w:ind w:left="440"/>
      </w:pPr>
      <w:r>
        <w:rPr>
          <w:rStyle w:val="Bodytext31"/>
          <w:b/>
          <w:bCs/>
        </w:rPr>
        <w:t>Selection Criteria for t</w:t>
      </w:r>
      <w:r w:rsidR="00F17BC1">
        <w:rPr>
          <w:rStyle w:val="Bodytext31"/>
          <w:b/>
          <w:bCs/>
        </w:rPr>
        <w:t>he Tournament Calendar Year 2024</w:t>
      </w:r>
      <w:r>
        <w:rPr>
          <w:rStyle w:val="Bodytext31"/>
          <w:b/>
          <w:bCs/>
        </w:rPr>
        <w:t>-2</w:t>
      </w:r>
      <w:r w:rsidR="00F17BC1">
        <w:rPr>
          <w:rStyle w:val="Bodytext31"/>
          <w:b/>
          <w:bCs/>
        </w:rPr>
        <w:t>5</w:t>
      </w:r>
    </w:p>
    <w:p w:rsidR="0078353C" w:rsidRDefault="006A48B1">
      <w:pPr>
        <w:pStyle w:val="Bodytext20"/>
        <w:numPr>
          <w:ilvl w:val="0"/>
          <w:numId w:val="1"/>
        </w:numPr>
        <w:shd w:val="clear" w:color="auto" w:fill="auto"/>
        <w:tabs>
          <w:tab w:val="left" w:pos="469"/>
        </w:tabs>
        <w:spacing w:before="0"/>
        <w:ind w:left="440"/>
      </w:pPr>
      <w:r>
        <w:t>Two best performances from 1st, 2</w:t>
      </w:r>
      <w:r>
        <w:rPr>
          <w:vertAlign w:val="superscript"/>
        </w:rPr>
        <w:t>nd</w:t>
      </w:r>
      <w:r>
        <w:t xml:space="preserve"> and 3</w:t>
      </w:r>
      <w:r>
        <w:rPr>
          <w:vertAlign w:val="superscript"/>
        </w:rPr>
        <w:t>rd</w:t>
      </w:r>
      <w:r>
        <w:t xml:space="preserve"> State Ranking</w:t>
      </w:r>
      <w:r>
        <w:br/>
        <w:t>tournaments and One best from performance 4</w:t>
      </w:r>
      <w:r>
        <w:rPr>
          <w:vertAlign w:val="superscript"/>
        </w:rPr>
        <w:t>th</w:t>
      </w:r>
      <w:r>
        <w:t xml:space="preserve"> and 5</w:t>
      </w:r>
      <w:r>
        <w:rPr>
          <w:vertAlign w:val="superscript"/>
        </w:rPr>
        <w:t>th</w:t>
      </w:r>
      <w:r>
        <w:rPr>
          <w:vertAlign w:val="superscript"/>
        </w:rPr>
        <w:br/>
      </w:r>
      <w:r>
        <w:t>State Ranking tournaments</w:t>
      </w:r>
    </w:p>
    <w:p w:rsidR="0078353C" w:rsidRDefault="006A48B1">
      <w:pPr>
        <w:pStyle w:val="Bodytext20"/>
        <w:numPr>
          <w:ilvl w:val="0"/>
          <w:numId w:val="1"/>
        </w:numPr>
        <w:shd w:val="clear" w:color="auto" w:fill="auto"/>
        <w:tabs>
          <w:tab w:val="left" w:pos="469"/>
        </w:tabs>
        <w:spacing w:before="0"/>
        <w:ind w:left="440"/>
      </w:pPr>
      <w:r>
        <w:t>State Championships Participation is Compulsory Unless</w:t>
      </w:r>
      <w:r>
        <w:br/>
        <w:t>Prior Permission is taken from MSTTA or MSTTA gives special</w:t>
      </w:r>
      <w:r>
        <w:br/>
        <w:t>permission.</w:t>
      </w:r>
    </w:p>
    <w:p w:rsidR="0078353C" w:rsidRDefault="006A48B1">
      <w:pPr>
        <w:pStyle w:val="Bodytext20"/>
        <w:numPr>
          <w:ilvl w:val="0"/>
          <w:numId w:val="1"/>
        </w:numPr>
        <w:shd w:val="clear" w:color="auto" w:fill="auto"/>
        <w:tabs>
          <w:tab w:val="left" w:pos="469"/>
        </w:tabs>
        <w:spacing w:before="0"/>
        <w:ind w:left="440"/>
      </w:pPr>
      <w:r>
        <w:t>One best performance in national ranking tournament held</w:t>
      </w:r>
      <w:r>
        <w:br/>
        <w:t>up to state championships or till time of selection in</w:t>
      </w:r>
      <w:r>
        <w:br/>
        <w:t>tournament calendar year 2022-23 will be considered for</w:t>
      </w:r>
      <w:r>
        <w:br/>
        <w:t>selection.</w:t>
      </w:r>
    </w:p>
    <w:p w:rsidR="0078353C" w:rsidRDefault="006A48B1">
      <w:pPr>
        <w:pStyle w:val="Bodytext20"/>
        <w:numPr>
          <w:ilvl w:val="0"/>
          <w:numId w:val="1"/>
        </w:numPr>
        <w:shd w:val="clear" w:color="auto" w:fill="auto"/>
        <w:tabs>
          <w:tab w:val="left" w:pos="469"/>
        </w:tabs>
        <w:spacing w:before="0"/>
        <w:ind w:left="440"/>
      </w:pPr>
      <w:r>
        <w:t>Points will be one of the criteria for selection.</w:t>
      </w:r>
    </w:p>
    <w:p w:rsidR="0078353C" w:rsidRDefault="006A48B1">
      <w:pPr>
        <w:pStyle w:val="Bodytext20"/>
        <w:numPr>
          <w:ilvl w:val="0"/>
          <w:numId w:val="1"/>
        </w:numPr>
        <w:shd w:val="clear" w:color="auto" w:fill="auto"/>
        <w:tabs>
          <w:tab w:val="left" w:pos="469"/>
        </w:tabs>
        <w:spacing w:before="0"/>
        <w:ind w:left="440"/>
      </w:pPr>
      <w:r>
        <w:t>Players who have informed the state association and</w:t>
      </w:r>
      <w:r>
        <w:br/>
        <w:t>missed state ranking tournaments or state championships</w:t>
      </w:r>
      <w:r>
        <w:br/>
        <w:t>due to selection in national camps (TTFI and Govt</w:t>
      </w:r>
      <w:r>
        <w:br/>
        <w:t>Approved only) or due to participation in national and</w:t>
      </w:r>
      <w:r>
        <w:br/>
        <w:t>international events of TTFI&amp; ITTF or selected in national</w:t>
      </w:r>
      <w:r>
        <w:br/>
        <w:t>team for WTT tournaments or players who are playing for</w:t>
      </w:r>
      <w:r>
        <w:br/>
        <w:t>their employed institutions will be considered. (only players</w:t>
      </w:r>
      <w:r>
        <w:br/>
        <w:t>who have taken prior permission or intimated to state</w:t>
      </w:r>
      <w:r>
        <w:br/>
        <w:t>association, submitted selection letters or institution letters )</w:t>
      </w:r>
    </w:p>
    <w:p w:rsidR="0078353C" w:rsidRDefault="006A48B1">
      <w:pPr>
        <w:pStyle w:val="Bodytext20"/>
        <w:numPr>
          <w:ilvl w:val="0"/>
          <w:numId w:val="1"/>
        </w:numPr>
        <w:shd w:val="clear" w:color="auto" w:fill="auto"/>
        <w:tabs>
          <w:tab w:val="left" w:pos="469"/>
        </w:tabs>
        <w:spacing w:before="0"/>
        <w:ind w:left="440"/>
      </w:pPr>
      <w:r>
        <w:t>Players who have missed the state ranking tournament due</w:t>
      </w:r>
      <w:r>
        <w:br/>
        <w:t>to medical reasons and submitted the necessary documents</w:t>
      </w:r>
      <w:proofErr w:type="gramStart"/>
      <w:r>
        <w:t>,</w:t>
      </w:r>
      <w:proofErr w:type="gramEnd"/>
      <w:r>
        <w:br/>
        <w:t>in such cases selection committee will have the discretionary</w:t>
      </w:r>
      <w:r>
        <w:br/>
        <w:t>powers.</w:t>
      </w:r>
    </w:p>
    <w:p w:rsidR="0078353C" w:rsidRDefault="006A48B1">
      <w:pPr>
        <w:pStyle w:val="Bodytext20"/>
        <w:numPr>
          <w:ilvl w:val="0"/>
          <w:numId w:val="1"/>
        </w:numPr>
        <w:shd w:val="clear" w:color="auto" w:fill="auto"/>
        <w:tabs>
          <w:tab w:val="left" w:pos="469"/>
        </w:tabs>
        <w:spacing w:before="0" w:after="416"/>
        <w:ind w:left="440"/>
      </w:pPr>
      <w:r>
        <w:t>For any other reason a player is unable to fulfill the criteria</w:t>
      </w:r>
      <w:r>
        <w:br/>
        <w:t>due to valid reasons substantiated with evidence or proof,</w:t>
      </w:r>
      <w:r>
        <w:br/>
        <w:t>the committee at its discretion May or May not consider</w:t>
      </w:r>
      <w:r>
        <w:br/>
        <w:t>his/her selection.</w:t>
      </w:r>
    </w:p>
    <w:p w:rsidR="00F17BC1" w:rsidRDefault="00F17BC1" w:rsidP="00F17BC1">
      <w:pPr>
        <w:pStyle w:val="Bodytext20"/>
        <w:shd w:val="clear" w:color="auto" w:fill="auto"/>
        <w:tabs>
          <w:tab w:val="left" w:pos="469"/>
        </w:tabs>
        <w:spacing w:before="0" w:after="416"/>
        <w:ind w:firstLine="0"/>
      </w:pPr>
      <w:r>
        <w:t xml:space="preserve">                   </w:t>
      </w:r>
    </w:p>
    <w:p w:rsidR="00F17BC1" w:rsidRDefault="00F17BC1" w:rsidP="00F17BC1">
      <w:pPr>
        <w:pStyle w:val="Bodytext20"/>
        <w:shd w:val="clear" w:color="auto" w:fill="auto"/>
        <w:tabs>
          <w:tab w:val="left" w:pos="469"/>
        </w:tabs>
        <w:spacing w:before="0" w:after="416"/>
        <w:ind w:firstLine="0"/>
      </w:pPr>
      <w:r>
        <w:lastRenderedPageBreak/>
        <w:t xml:space="preserve">       Criteria for Selection in Team for National Games</w:t>
      </w:r>
    </w:p>
    <w:p w:rsidR="00F17BC1" w:rsidRDefault="00F17BC1" w:rsidP="00F17BC1">
      <w:pPr>
        <w:pStyle w:val="Bodytext20"/>
        <w:shd w:val="clear" w:color="auto" w:fill="auto"/>
        <w:tabs>
          <w:tab w:val="left" w:pos="469"/>
        </w:tabs>
        <w:spacing w:before="0" w:after="416"/>
        <w:ind w:firstLine="0"/>
      </w:pPr>
      <w:r>
        <w:t xml:space="preserve">Institutional Players : State Players who are performing at national level and securing national Rank are </w:t>
      </w:r>
      <w:r w:rsidR="00DA37DC">
        <w:t>absorbed</w:t>
      </w:r>
      <w:r>
        <w:t xml:space="preserve"> by Institutions, These players participate in Nationals through the respective institutions if their Institution</w:t>
      </w:r>
      <w:r w:rsidR="00DA37DC">
        <w:t xml:space="preserve"> Qualifies. Such players do not necessarily participate in state tournaments and National tournaments through state as they have to represent the institutions. In National Games such institutions are not allowed only states are allowed to participate (States and individuals who qualify as per TTFI Norms) therefore in National games such players are Selected by </w:t>
      </w:r>
      <w:proofErr w:type="gramStart"/>
      <w:r w:rsidR="00DA37DC">
        <w:t>State .</w:t>
      </w:r>
      <w:proofErr w:type="gramEnd"/>
      <w:r w:rsidR="00DA37DC">
        <w:t xml:space="preserve"> Following is the selection Criteria.</w:t>
      </w:r>
    </w:p>
    <w:p w:rsidR="00F17BC1" w:rsidRDefault="00F17BC1" w:rsidP="00F17BC1">
      <w:pPr>
        <w:pStyle w:val="Bodytext20"/>
        <w:shd w:val="clear" w:color="auto" w:fill="auto"/>
        <w:tabs>
          <w:tab w:val="left" w:pos="469"/>
        </w:tabs>
        <w:spacing w:before="0" w:after="416"/>
        <w:ind w:firstLine="0"/>
      </w:pPr>
      <w:r>
        <w:t>1. Any Player who is ranked in top 10 of TTFI as per latest Ranking issued by TTFI at the time of selection of Team will directly get selected.</w:t>
      </w:r>
    </w:p>
    <w:p w:rsidR="00F17BC1" w:rsidRDefault="00F17BC1" w:rsidP="00F17BC1">
      <w:pPr>
        <w:pStyle w:val="Bodytext20"/>
        <w:shd w:val="clear" w:color="auto" w:fill="auto"/>
        <w:tabs>
          <w:tab w:val="left" w:pos="469"/>
        </w:tabs>
        <w:spacing w:before="0" w:after="416"/>
        <w:ind w:firstLine="0"/>
      </w:pPr>
      <w:r>
        <w:t xml:space="preserve">If Player is not ranked in top 10 of TTFI Ranking following criteria will be considered </w:t>
      </w:r>
    </w:p>
    <w:p w:rsidR="00F17BC1" w:rsidRDefault="00F17BC1" w:rsidP="00F17BC1">
      <w:pPr>
        <w:pStyle w:val="Bodytext20"/>
        <w:shd w:val="clear" w:color="auto" w:fill="auto"/>
        <w:tabs>
          <w:tab w:val="left" w:pos="469"/>
        </w:tabs>
        <w:spacing w:before="0" w:after="416"/>
        <w:ind w:firstLine="0"/>
      </w:pPr>
      <w:r>
        <w:t>2. Performance in 75 percent of the state ranking tournaments including state championships ( if conducted at the time of selecting Team ) during the tournament calendar year at the time of selecting the Team</w:t>
      </w:r>
    </w:p>
    <w:p w:rsidR="00F17BC1" w:rsidRDefault="00F17BC1" w:rsidP="00F17BC1">
      <w:pPr>
        <w:pStyle w:val="Bodytext20"/>
        <w:shd w:val="clear" w:color="auto" w:fill="auto"/>
        <w:tabs>
          <w:tab w:val="left" w:pos="469"/>
        </w:tabs>
        <w:spacing w:before="0" w:after="416"/>
        <w:ind w:firstLine="0"/>
      </w:pPr>
      <w:r>
        <w:t xml:space="preserve">Plus </w:t>
      </w:r>
      <w:r w:rsidR="00DA37DC">
        <w:t>one</w:t>
      </w:r>
      <w:r>
        <w:t xml:space="preserve"> best performance in All India Ranking tournaments conducted in tournament calendar year at the time of selecting the Team.</w:t>
      </w:r>
    </w:p>
    <w:p w:rsidR="0078353C" w:rsidRDefault="006A48B1">
      <w:pPr>
        <w:pStyle w:val="Bodytext20"/>
        <w:shd w:val="clear" w:color="auto" w:fill="auto"/>
        <w:spacing w:before="0" w:line="442" w:lineRule="exact"/>
        <w:ind w:left="440" w:right="5260" w:firstLine="0"/>
        <w:jc w:val="left"/>
      </w:pPr>
      <w:r>
        <w:t>Shri Yatin Tipnis</w:t>
      </w:r>
      <w:r>
        <w:br/>
        <w:t xml:space="preserve">Secretary </w:t>
      </w:r>
      <w:r w:rsidR="00727613">
        <w:t>General</w:t>
      </w:r>
      <w:r w:rsidR="00F17BC1">
        <w:t xml:space="preserve"> MSTTA</w:t>
      </w:r>
    </w:p>
    <w:sectPr w:rsidR="0078353C" w:rsidSect="0078353C">
      <w:pgSz w:w="11900" w:h="16840"/>
      <w:pgMar w:top="1618" w:right="967" w:bottom="792" w:left="15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6B" w:rsidRDefault="00C5656B" w:rsidP="0078353C">
      <w:r>
        <w:separator/>
      </w:r>
    </w:p>
  </w:endnote>
  <w:endnote w:type="continuationSeparator" w:id="0">
    <w:p w:rsidR="00C5656B" w:rsidRDefault="00C5656B" w:rsidP="00783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6B" w:rsidRDefault="00C5656B"/>
  </w:footnote>
  <w:footnote w:type="continuationSeparator" w:id="0">
    <w:p w:rsidR="00C5656B" w:rsidRDefault="00C565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C7D4F"/>
    <w:multiLevelType w:val="multilevel"/>
    <w:tmpl w:val="C65C5D7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36"/>
        <w:szCs w:val="3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useFELayout/>
  </w:compat>
  <w:rsids>
    <w:rsidRoot w:val="0078353C"/>
    <w:rsid w:val="002D163D"/>
    <w:rsid w:val="006A48B1"/>
    <w:rsid w:val="00727613"/>
    <w:rsid w:val="0078353C"/>
    <w:rsid w:val="00804C49"/>
    <w:rsid w:val="009550FE"/>
    <w:rsid w:val="009B2891"/>
    <w:rsid w:val="00C5656B"/>
    <w:rsid w:val="00DA37DC"/>
    <w:rsid w:val="00DF310B"/>
    <w:rsid w:val="00DF40E6"/>
    <w:rsid w:val="00F05642"/>
    <w:rsid w:val="00F17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353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353C"/>
    <w:rPr>
      <w:color w:val="0066CC"/>
      <w:u w:val="single"/>
    </w:rPr>
  </w:style>
  <w:style w:type="character" w:customStyle="1" w:styleId="Bodytext3">
    <w:name w:val="Body text (3)_"/>
    <w:basedOn w:val="DefaultParagraphFont"/>
    <w:link w:val="Bodytext30"/>
    <w:rsid w:val="0078353C"/>
    <w:rPr>
      <w:rFonts w:ascii="Calibri" w:eastAsia="Calibri" w:hAnsi="Calibri" w:cs="Calibri"/>
      <w:b/>
      <w:bCs/>
      <w:i w:val="0"/>
      <w:iCs w:val="0"/>
      <w:smallCaps w:val="0"/>
      <w:strike w:val="0"/>
      <w:sz w:val="36"/>
      <w:szCs w:val="36"/>
      <w:u w:val="none"/>
    </w:rPr>
  </w:style>
  <w:style w:type="character" w:customStyle="1" w:styleId="Bodytext31">
    <w:name w:val="Body text (3)"/>
    <w:basedOn w:val="Bodytext3"/>
    <w:rsid w:val="0078353C"/>
    <w:rPr>
      <w:color w:val="000000"/>
      <w:spacing w:val="0"/>
      <w:w w:val="100"/>
      <w:position w:val="0"/>
      <w:lang w:val="en-US" w:eastAsia="en-US" w:bidi="en-US"/>
    </w:rPr>
  </w:style>
  <w:style w:type="character" w:customStyle="1" w:styleId="Bodytext2">
    <w:name w:val="Body text (2)_"/>
    <w:basedOn w:val="DefaultParagraphFont"/>
    <w:link w:val="Bodytext20"/>
    <w:rsid w:val="0078353C"/>
    <w:rPr>
      <w:rFonts w:ascii="Calibri" w:eastAsia="Calibri" w:hAnsi="Calibri" w:cs="Calibri"/>
      <w:b w:val="0"/>
      <w:bCs w:val="0"/>
      <w:i w:val="0"/>
      <w:iCs w:val="0"/>
      <w:smallCaps w:val="0"/>
      <w:strike w:val="0"/>
      <w:sz w:val="36"/>
      <w:szCs w:val="36"/>
      <w:u w:val="none"/>
    </w:rPr>
  </w:style>
  <w:style w:type="paragraph" w:customStyle="1" w:styleId="Bodytext30">
    <w:name w:val="Body text (3)"/>
    <w:basedOn w:val="Normal"/>
    <w:link w:val="Bodytext3"/>
    <w:rsid w:val="0078353C"/>
    <w:pPr>
      <w:shd w:val="clear" w:color="auto" w:fill="FFFFFF"/>
      <w:spacing w:after="420" w:line="0" w:lineRule="atLeast"/>
      <w:ind w:hanging="440"/>
      <w:jc w:val="both"/>
    </w:pPr>
    <w:rPr>
      <w:rFonts w:ascii="Calibri" w:eastAsia="Calibri" w:hAnsi="Calibri" w:cs="Calibri"/>
      <w:b/>
      <w:bCs/>
      <w:sz w:val="36"/>
      <w:szCs w:val="36"/>
    </w:rPr>
  </w:style>
  <w:style w:type="paragraph" w:customStyle="1" w:styleId="Bodytext20">
    <w:name w:val="Body text (2)"/>
    <w:basedOn w:val="Normal"/>
    <w:link w:val="Bodytext2"/>
    <w:rsid w:val="0078353C"/>
    <w:pPr>
      <w:shd w:val="clear" w:color="auto" w:fill="FFFFFF"/>
      <w:spacing w:before="420" w:line="437" w:lineRule="exact"/>
      <w:ind w:hanging="440"/>
      <w:jc w:val="both"/>
    </w:pPr>
    <w:rPr>
      <w:rFonts w:ascii="Calibri" w:eastAsia="Calibri" w:hAnsi="Calibri" w:cs="Calibri"/>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Tanaya</cp:lastModifiedBy>
  <cp:revision>6</cp:revision>
  <dcterms:created xsi:type="dcterms:W3CDTF">2024-06-18T07:21:00Z</dcterms:created>
  <dcterms:modified xsi:type="dcterms:W3CDTF">2024-06-22T13:29:00Z</dcterms:modified>
</cp:coreProperties>
</file>